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7141F" w:rsidTr="009714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141F" w:rsidRDefault="0097141F">
            <w:pPr>
              <w:pStyle w:val="ConsPlusNormal"/>
            </w:pPr>
            <w:bookmarkStart w:id="0" w:name="_GoBack"/>
            <w:bookmarkEnd w:id="0"/>
            <w:r>
              <w:t>7 мая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7141F" w:rsidRDefault="0097141F">
            <w:pPr>
              <w:pStyle w:val="ConsPlusNormal"/>
              <w:jc w:val="right"/>
            </w:pPr>
            <w:r>
              <w:t>N 599</w:t>
            </w:r>
          </w:p>
        </w:tc>
      </w:tr>
    </w:tbl>
    <w:p w:rsidR="0097141F" w:rsidRDefault="00971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41F" w:rsidRDefault="0097141F">
      <w:pPr>
        <w:pStyle w:val="ConsPlusNormal"/>
        <w:ind w:firstLine="540"/>
        <w:jc w:val="both"/>
      </w:pPr>
    </w:p>
    <w:p w:rsidR="0097141F" w:rsidRDefault="0097141F">
      <w:pPr>
        <w:pStyle w:val="ConsPlusTitle"/>
        <w:jc w:val="center"/>
      </w:pPr>
      <w:r>
        <w:t>УКАЗ</w:t>
      </w:r>
    </w:p>
    <w:p w:rsidR="0097141F" w:rsidRDefault="0097141F">
      <w:pPr>
        <w:pStyle w:val="ConsPlusTitle"/>
        <w:jc w:val="center"/>
      </w:pPr>
    </w:p>
    <w:p w:rsidR="0097141F" w:rsidRDefault="0097141F">
      <w:pPr>
        <w:pStyle w:val="ConsPlusTitle"/>
        <w:jc w:val="center"/>
      </w:pPr>
      <w:r>
        <w:t>ПРЕЗИДЕНТА РОССИЙСКОЙ ФЕДЕРАЦИИ</w:t>
      </w:r>
    </w:p>
    <w:p w:rsidR="0097141F" w:rsidRDefault="0097141F">
      <w:pPr>
        <w:pStyle w:val="ConsPlusTitle"/>
        <w:jc w:val="center"/>
      </w:pPr>
    </w:p>
    <w:p w:rsidR="0097141F" w:rsidRDefault="0097141F">
      <w:pPr>
        <w:pStyle w:val="ConsPlusTitle"/>
        <w:jc w:val="center"/>
      </w:pPr>
      <w:r>
        <w:t>О МЕРАХ</w:t>
      </w:r>
    </w:p>
    <w:p w:rsidR="0097141F" w:rsidRDefault="0097141F">
      <w:pPr>
        <w:pStyle w:val="ConsPlusTitle"/>
        <w:jc w:val="center"/>
      </w:pPr>
      <w:r>
        <w:t>ПО РЕАЛИЗАЦИИ ГОСУДАРСТВЕННОЙ ПОЛИТИКИ В ОБЛАСТИ</w:t>
      </w:r>
    </w:p>
    <w:p w:rsidR="0097141F" w:rsidRDefault="0097141F">
      <w:pPr>
        <w:pStyle w:val="ConsPlusTitle"/>
        <w:jc w:val="center"/>
      </w:pPr>
      <w:r>
        <w:t>ОБРАЗОВАНИЯ И НАУКИ</w:t>
      </w:r>
    </w:p>
    <w:p w:rsidR="0097141F" w:rsidRDefault="0097141F">
      <w:pPr>
        <w:pStyle w:val="ConsPlusNormal"/>
        <w:ind w:firstLine="540"/>
        <w:jc w:val="both"/>
      </w:pPr>
    </w:p>
    <w:p w:rsidR="0097141F" w:rsidRDefault="0097141F">
      <w:pPr>
        <w:pStyle w:val="ConsPlusNormal"/>
        <w:ind w:firstLine="540"/>
        <w:jc w:val="both"/>
      </w:pPr>
      <w:r>
        <w:t xml:space="preserve">В целях дальнейшего совершенствования государственной политики в области </w:t>
      </w:r>
      <w:hyperlink r:id="rId5" w:history="1">
        <w:r>
          <w:rPr>
            <w:color w:val="0000FF"/>
          </w:rPr>
          <w:t>образования</w:t>
        </w:r>
      </w:hyperlink>
      <w:r>
        <w:t xml:space="preserve"> и </w:t>
      </w:r>
      <w:hyperlink r:id="rId6" w:history="1">
        <w:r>
          <w:rPr>
            <w:color w:val="0000FF"/>
          </w:rPr>
          <w:t>науки</w:t>
        </w:r>
      </w:hyperlink>
      <w:r>
        <w:t xml:space="preserve"> и подготовки квалифицированных специалистов с учетом требований инновационной экономики постановляю:</w:t>
      </w:r>
    </w:p>
    <w:p w:rsidR="0097141F" w:rsidRDefault="0097141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97141F" w:rsidRDefault="0097141F">
      <w:pPr>
        <w:pStyle w:val="ConsPlusNormal"/>
        <w:ind w:firstLine="540"/>
        <w:jc w:val="both"/>
      </w:pPr>
      <w:r>
        <w:t>а) обеспечить реализацию следующих мероприятий в области образования:</w:t>
      </w:r>
    </w:p>
    <w:p w:rsidR="0097141F" w:rsidRDefault="0097141F">
      <w:pPr>
        <w:pStyle w:val="ConsPlusNormal"/>
        <w:ind w:firstLine="540"/>
        <w:jc w:val="both"/>
      </w:pPr>
      <w: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Федерации";</w:t>
      </w:r>
    </w:p>
    <w:p w:rsidR="0097141F" w:rsidRDefault="0097141F">
      <w:pPr>
        <w:pStyle w:val="ConsPlusNormal"/>
        <w:ind w:firstLine="540"/>
        <w:jc w:val="both"/>
      </w:pPr>
      <w:r>
        <w:t xml:space="preserve">разработку и утверждение в декабре 2013 г. </w:t>
      </w:r>
      <w:hyperlink r:id="rId8" w:history="1">
        <w:r>
          <w:rPr>
            <w:color w:val="0000FF"/>
          </w:rPr>
          <w:t>Концепции</w:t>
        </w:r>
      </w:hyperlink>
      <w: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97141F" w:rsidRDefault="0097141F">
      <w:pPr>
        <w:pStyle w:val="ConsPlusNormal"/>
        <w:ind w:firstLine="540"/>
        <w:jc w:val="both"/>
      </w:pPr>
      <w: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97141F" w:rsidRDefault="0097141F">
      <w:pPr>
        <w:pStyle w:val="ConsPlusNormal"/>
        <w:ind w:firstLine="540"/>
        <w:jc w:val="both"/>
      </w:pPr>
      <w: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97141F" w:rsidRDefault="0097141F">
      <w:pPr>
        <w:pStyle w:val="ConsPlusNormal"/>
        <w:ind w:firstLine="540"/>
        <w:jc w:val="both"/>
      </w:pPr>
      <w:r>
        <w:t xml:space="preserve">повышение до конца июня 2012 г. размера стипендий до величины </w:t>
      </w:r>
      <w:hyperlink r:id="rId9" w:history="1">
        <w:r>
          <w:rPr>
            <w:color w:val="0000FF"/>
          </w:rPr>
          <w:t>прожиточного минимума</w:t>
        </w:r>
      </w:hyperlink>
      <w: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t>бакалавриата</w:t>
      </w:r>
      <w:proofErr w:type="spellEnd"/>
      <w:r>
        <w:t xml:space="preserve"> и программам подготовки специалиста и имеющим оценки успеваемости "хорошо" и "отлично";</w:t>
      </w:r>
    </w:p>
    <w:p w:rsidR="0097141F" w:rsidRDefault="0097141F">
      <w:pPr>
        <w:pStyle w:val="ConsPlusNormal"/>
        <w:ind w:firstLine="540"/>
        <w:jc w:val="both"/>
      </w:pPr>
      <w:r>
        <w:t>разработку к июню 2012 г. комплекса мер, направленных на выявление и поддержку одаренных детей и молодежи;</w:t>
      </w:r>
    </w:p>
    <w:p w:rsidR="0097141F" w:rsidRDefault="0097141F">
      <w:pPr>
        <w:pStyle w:val="ConsPlusNormal"/>
        <w:ind w:firstLine="540"/>
        <w:jc w:val="both"/>
      </w:pPr>
      <w:r>
        <w:t xml:space="preserve">утверждение в июле 2012 г. федеральных государственных образовательных </w:t>
      </w:r>
      <w:hyperlink r:id="rId10" w:history="1">
        <w:r>
          <w:rPr>
            <w:color w:val="0000FF"/>
          </w:rPr>
          <w:t>стандартов</w:t>
        </w:r>
      </w:hyperlink>
      <w:r>
        <w:t xml:space="preserve"> среднего (полного) общего образования;</w:t>
      </w:r>
    </w:p>
    <w:p w:rsidR="0097141F" w:rsidRDefault="0097141F">
      <w:pPr>
        <w:pStyle w:val="ConsPlusNormal"/>
        <w:ind w:firstLine="540"/>
        <w:jc w:val="both"/>
      </w:pPr>
      <w:r>
        <w:t>осуществление к июню 2013 г. перехода к нормативно-</w:t>
      </w:r>
      <w:proofErr w:type="spellStart"/>
      <w:r>
        <w:t>подушевому</w:t>
      </w:r>
      <w:proofErr w:type="spellEnd"/>
      <w: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естественно-научным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97141F" w:rsidRDefault="0097141F">
      <w:pPr>
        <w:pStyle w:val="ConsPlusNormal"/>
        <w:ind w:firstLine="540"/>
        <w:jc w:val="both"/>
      </w:pPr>
      <w:r>
        <w:t xml:space="preserve">разработку и утверждение до конца октября 2012 г. </w:t>
      </w:r>
      <w:hyperlink r:id="rId11" w:history="1">
        <w:r>
          <w:rPr>
            <w:color w:val="0000FF"/>
          </w:rPr>
          <w:t>плана</w:t>
        </w:r>
      </w:hyperlink>
      <w: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97141F" w:rsidRDefault="0097141F">
      <w:pPr>
        <w:pStyle w:val="ConsPlusNormal"/>
        <w:ind w:firstLine="540"/>
        <w:jc w:val="both"/>
      </w:pPr>
      <w:r>
        <w:t>б) обеспечить реализацию следующих мероприятий в области науки:</w:t>
      </w:r>
    </w:p>
    <w:p w:rsidR="0097141F" w:rsidRDefault="0097141F">
      <w:pPr>
        <w:pStyle w:val="ConsPlusNormal"/>
        <w:ind w:firstLine="540"/>
        <w:jc w:val="both"/>
      </w:pPr>
      <w: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97141F" w:rsidRDefault="0097141F">
      <w:pPr>
        <w:pStyle w:val="ConsPlusNormal"/>
        <w:ind w:firstLine="540"/>
        <w:jc w:val="both"/>
      </w:pPr>
      <w: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97141F" w:rsidRDefault="0097141F">
      <w:pPr>
        <w:pStyle w:val="ConsPlusNormal"/>
        <w:ind w:firstLine="540"/>
        <w:jc w:val="both"/>
      </w:pPr>
      <w:r>
        <w:t>в) обеспечить достижение следующих показателей в области образования:</w:t>
      </w:r>
    </w:p>
    <w:p w:rsidR="0097141F" w:rsidRDefault="0097141F">
      <w:pPr>
        <w:pStyle w:val="ConsPlusNormal"/>
        <w:ind w:firstLine="540"/>
        <w:jc w:val="both"/>
      </w:pPr>
      <w:r>
        <w:t>достижение к 2016 году 100 процентов доступности дошкольного образования для детей в возрасте от трех до семи лет;</w:t>
      </w:r>
    </w:p>
    <w:p w:rsidR="0097141F" w:rsidRDefault="0097141F">
      <w:pPr>
        <w:pStyle w:val="ConsPlusNormal"/>
        <w:ind w:firstLine="540"/>
        <w:jc w:val="both"/>
      </w:pPr>
      <w:r>
        <w:t xml:space="preserve">вхождение к 2020 году не менее пяти российских университетов в первую сотню ведущих </w:t>
      </w:r>
      <w:r>
        <w:lastRenderedPageBreak/>
        <w:t>мировых университетов согласно мировому рейтингу университетов;</w:t>
      </w:r>
    </w:p>
    <w:p w:rsidR="0097141F" w:rsidRDefault="0097141F">
      <w:pPr>
        <w:pStyle w:val="ConsPlusNormal"/>
        <w:ind w:firstLine="540"/>
        <w:jc w:val="both"/>
      </w:pPr>
      <w: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97141F" w:rsidRDefault="0097141F">
      <w:pPr>
        <w:pStyle w:val="ConsPlusNormal"/>
        <w:ind w:firstLine="540"/>
        <w:jc w:val="both"/>
      </w:pPr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97141F" w:rsidRDefault="0097141F">
      <w:pPr>
        <w:pStyle w:val="ConsPlusNormal"/>
        <w:ind w:firstLine="540"/>
        <w:jc w:val="both"/>
      </w:pPr>
      <w: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97141F" w:rsidRDefault="0097141F">
      <w:pPr>
        <w:pStyle w:val="ConsPlusNormal"/>
        <w:ind w:firstLine="540"/>
        <w:jc w:val="both"/>
      </w:pPr>
      <w:r>
        <w:t>г) обеспечить достижение следующих показателей в области науки:</w:t>
      </w:r>
    </w:p>
    <w:p w:rsidR="0097141F" w:rsidRDefault="0097141F">
      <w:pPr>
        <w:pStyle w:val="ConsPlusNormal"/>
        <w:ind w:firstLine="540"/>
        <w:jc w:val="both"/>
      </w:pPr>
      <w:r>
        <w:t>увеличение к 2018 году общего объема финансирования государственных научных фондов до 25 млрд. рублей;</w:t>
      </w:r>
    </w:p>
    <w:p w:rsidR="0097141F" w:rsidRDefault="0097141F">
      <w:pPr>
        <w:pStyle w:val="ConsPlusNormal"/>
        <w:ind w:firstLine="540"/>
        <w:jc w:val="both"/>
      </w:pPr>
      <w: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97141F" w:rsidRDefault="0097141F">
      <w:pPr>
        <w:pStyle w:val="ConsPlusNormal"/>
        <w:ind w:firstLine="540"/>
        <w:jc w:val="both"/>
      </w:pPr>
      <w: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), до 2,44 процента.</w:t>
      </w:r>
    </w:p>
    <w:p w:rsidR="0097141F" w:rsidRDefault="0097141F">
      <w:pPr>
        <w:pStyle w:val="ConsPlusNormal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97141F" w:rsidRDefault="0097141F">
      <w:pPr>
        <w:pStyle w:val="ConsPlusNormal"/>
        <w:ind w:firstLine="540"/>
        <w:jc w:val="both"/>
      </w:pPr>
      <w: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97141F" w:rsidRDefault="0097141F">
      <w:pPr>
        <w:pStyle w:val="ConsPlusNormal"/>
        <w:ind w:firstLine="540"/>
        <w:jc w:val="both"/>
      </w:pPr>
      <w: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>
        <w:t>софинансирование</w:t>
      </w:r>
      <w:proofErr w:type="spellEnd"/>
      <w:r>
        <w:t xml:space="preserve"> реализации названных полномочий за счет бюджетных ассигнований федерального бюджета;</w:t>
      </w:r>
    </w:p>
    <w:p w:rsidR="0097141F" w:rsidRDefault="0097141F">
      <w:pPr>
        <w:pStyle w:val="ConsPlusNormal"/>
        <w:ind w:firstLine="540"/>
        <w:jc w:val="both"/>
      </w:pPr>
      <w: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97141F" w:rsidRDefault="0097141F">
      <w:pPr>
        <w:pStyle w:val="ConsPlusNormal"/>
        <w:ind w:firstLine="540"/>
        <w:jc w:val="both"/>
      </w:pPr>
      <w:r>
        <w:t>3. 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</w:p>
    <w:p w:rsidR="0097141F" w:rsidRDefault="0097141F">
      <w:pPr>
        <w:pStyle w:val="ConsPlusNormal"/>
        <w:ind w:firstLine="540"/>
        <w:jc w:val="both"/>
      </w:pPr>
      <w: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97141F" w:rsidRDefault="0097141F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97141F" w:rsidRDefault="0097141F">
      <w:pPr>
        <w:pStyle w:val="ConsPlusNormal"/>
        <w:ind w:firstLine="540"/>
        <w:jc w:val="both"/>
      </w:pPr>
    </w:p>
    <w:p w:rsidR="0097141F" w:rsidRDefault="0097141F">
      <w:pPr>
        <w:pStyle w:val="ConsPlusNormal"/>
        <w:jc w:val="right"/>
      </w:pPr>
      <w:r>
        <w:t>Президент</w:t>
      </w:r>
    </w:p>
    <w:p w:rsidR="0097141F" w:rsidRDefault="0097141F">
      <w:pPr>
        <w:pStyle w:val="ConsPlusNormal"/>
        <w:jc w:val="right"/>
      </w:pPr>
      <w:r>
        <w:t>Российской Федерации</w:t>
      </w:r>
    </w:p>
    <w:p w:rsidR="0097141F" w:rsidRDefault="0097141F">
      <w:pPr>
        <w:pStyle w:val="ConsPlusNormal"/>
        <w:jc w:val="right"/>
      </w:pPr>
      <w:r>
        <w:t>В.ПУТИН</w:t>
      </w:r>
    </w:p>
    <w:p w:rsidR="0097141F" w:rsidRDefault="0097141F">
      <w:pPr>
        <w:pStyle w:val="ConsPlusNormal"/>
      </w:pPr>
      <w:r>
        <w:t>Москва, Кремль</w:t>
      </w:r>
    </w:p>
    <w:p w:rsidR="0097141F" w:rsidRDefault="0097141F">
      <w:pPr>
        <w:pStyle w:val="ConsPlusNormal"/>
      </w:pPr>
      <w:r>
        <w:t>7 мая 2012 года</w:t>
      </w:r>
    </w:p>
    <w:p w:rsidR="0097141F" w:rsidRDefault="0097141F">
      <w:pPr>
        <w:pStyle w:val="ConsPlusNormal"/>
      </w:pPr>
      <w:r>
        <w:t>N 599</w:t>
      </w:r>
    </w:p>
    <w:p w:rsidR="0097141F" w:rsidRDefault="0097141F">
      <w:pPr>
        <w:pStyle w:val="ConsPlusNormal"/>
        <w:ind w:firstLine="540"/>
        <w:jc w:val="both"/>
      </w:pPr>
    </w:p>
    <w:p w:rsidR="0097141F" w:rsidRDefault="0097141F">
      <w:pPr>
        <w:pStyle w:val="ConsPlusNormal"/>
        <w:ind w:firstLine="540"/>
        <w:jc w:val="both"/>
      </w:pPr>
    </w:p>
    <w:p w:rsidR="0097141F" w:rsidRDefault="00971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FAA" w:rsidRDefault="00F71FAA"/>
    <w:sectPr w:rsidR="00F71FAA" w:rsidSect="0071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1F"/>
    <w:rsid w:val="0097141F"/>
    <w:rsid w:val="00EC2A91"/>
    <w:rsid w:val="00F7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4F4CC81BE7BD0CD536166FBA26E5F98B4E300AAE10FDC4D7AC4F179486F7345A1BCA6774BF106Q217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C4F4CC81BE7BD0CD536166FBA26E5F98B9E70FAFEA0FDC4D7AC4F179Q418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4F4CC81BE7BD0CD536166FBA26E5F90B6E103A3E252D64523C8F37E47306442E8B0A7774BF3Q015V" TargetMode="External"/><Relationship Id="rId11" Type="http://schemas.openxmlformats.org/officeDocument/2006/relationships/hyperlink" Target="consultantplus://offline/ref=44C4F4CC81BE7BD0CD536166FBA26E5F98B5E502ADE00FDC4D7AC4F179486F7345A1BCA6774BF106Q216V" TargetMode="External"/><Relationship Id="rId5" Type="http://schemas.openxmlformats.org/officeDocument/2006/relationships/hyperlink" Target="consultantplus://offline/ref=44C4F4CC81BE7BD0CD536166FBA26E5F98B9E70FAFEA0FDC4D7AC4F179486F7345A1BCA6774BF102Q219V" TargetMode="External"/><Relationship Id="rId10" Type="http://schemas.openxmlformats.org/officeDocument/2006/relationships/hyperlink" Target="consultantplus://offline/ref=44C4F4CC81BE7BD0CD536166FBA26E5F98B6E004A2E80FDC4D7AC4F179486F7345A1BCA6774BF107Q210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C4F4CC81BE7BD0CD536166FBA26E5F9AB2EC05ADE252D64523C8F37E47306442E8B0A7774BF1Q01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Учительская</cp:lastModifiedBy>
  <cp:revision>2</cp:revision>
  <dcterms:created xsi:type="dcterms:W3CDTF">2015-09-28T23:57:00Z</dcterms:created>
  <dcterms:modified xsi:type="dcterms:W3CDTF">2015-09-28T23:57:00Z</dcterms:modified>
</cp:coreProperties>
</file>